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750" w:type="pct"/>
        <w:jc w:val="center"/>
        <w:tblCellMar>
          <w:left w:w="0" w:type="dxa"/>
          <w:right w:w="0" w:type="dxa"/>
        </w:tblCellMar>
        <w:tblLook w:val="04A0" w:firstRow="1" w:lastRow="0" w:firstColumn="1" w:lastColumn="0" w:noHBand="0" w:noVBand="1"/>
      </w:tblPr>
      <w:tblGrid>
        <w:gridCol w:w="7891"/>
      </w:tblGrid>
      <w:tr w:rsidR="00D266A8" w:rsidRPr="00D266A8" w:rsidTr="00D266A8">
        <w:trPr>
          <w:jc w:val="center"/>
        </w:trPr>
        <w:tc>
          <w:tcPr>
            <w:tcW w:w="0" w:type="auto"/>
            <w:vAlign w:val="center"/>
            <w:hideMark/>
          </w:tcPr>
          <w:p w:rsidR="00D266A8" w:rsidRPr="00D266A8" w:rsidRDefault="00D266A8" w:rsidP="00D266A8">
            <w:pPr>
              <w:widowControl/>
              <w:adjustRightInd w:val="0"/>
              <w:snapToGrid w:val="0"/>
              <w:jc w:val="center"/>
              <w:rPr>
                <w:rFonts w:ascii="宋体" w:eastAsia="宋体" w:hAnsi="宋体" w:cs="宋体"/>
                <w:color w:val="1642A4"/>
                <w:kern w:val="0"/>
                <w:sz w:val="39"/>
                <w:szCs w:val="39"/>
              </w:rPr>
            </w:pPr>
          </w:p>
        </w:tc>
      </w:tr>
      <w:tr w:rsidR="00D266A8" w:rsidRPr="00D266A8" w:rsidTr="00D266A8">
        <w:trPr>
          <w:jc w:val="center"/>
        </w:trPr>
        <w:tc>
          <w:tcPr>
            <w:tcW w:w="0" w:type="auto"/>
            <w:vAlign w:val="center"/>
            <w:hideMark/>
          </w:tcPr>
          <w:p w:rsidR="00D266A8" w:rsidRPr="00D266A8" w:rsidRDefault="00D266A8" w:rsidP="00D266A8">
            <w:pPr>
              <w:widowControl/>
              <w:adjustRightInd w:val="0"/>
              <w:snapToGrid w:val="0"/>
              <w:jc w:val="center"/>
              <w:rPr>
                <w:rFonts w:ascii="宋体" w:eastAsia="宋体" w:hAnsi="宋体" w:cs="宋体"/>
                <w:color w:val="1642A4"/>
                <w:kern w:val="0"/>
                <w:sz w:val="39"/>
                <w:szCs w:val="39"/>
              </w:rPr>
            </w:pPr>
          </w:p>
        </w:tc>
      </w:tr>
      <w:tr w:rsidR="00D266A8" w:rsidRPr="00D266A8" w:rsidTr="00D266A8">
        <w:trPr>
          <w:jc w:val="center"/>
        </w:trPr>
        <w:tc>
          <w:tcPr>
            <w:tcW w:w="0" w:type="auto"/>
            <w:vAlign w:val="center"/>
            <w:hideMark/>
          </w:tcPr>
          <w:p w:rsidR="00D266A8" w:rsidRPr="00D266A8" w:rsidRDefault="00D266A8" w:rsidP="00D266A8">
            <w:pPr>
              <w:widowControl/>
              <w:adjustRightInd w:val="0"/>
              <w:snapToGrid w:val="0"/>
              <w:jc w:val="center"/>
              <w:rPr>
                <w:rFonts w:ascii="宋体" w:eastAsia="宋体" w:hAnsi="宋体" w:cs="宋体"/>
                <w:color w:val="3D3D3D"/>
                <w:kern w:val="0"/>
                <w:sz w:val="27"/>
                <w:szCs w:val="27"/>
              </w:rPr>
            </w:pPr>
          </w:p>
        </w:tc>
      </w:tr>
    </w:tbl>
    <w:p w:rsidR="00D266A8" w:rsidRPr="00D266A8" w:rsidRDefault="00D266A8" w:rsidP="00D266A8">
      <w:pPr>
        <w:widowControl/>
        <w:adjustRightInd w:val="0"/>
        <w:snapToGrid w:val="0"/>
        <w:jc w:val="center"/>
        <w:rPr>
          <w:rFonts w:ascii="宋体" w:eastAsia="宋体" w:hAnsi="宋体" w:cs="宋体"/>
          <w:color w:val="333333"/>
          <w:kern w:val="0"/>
          <w:sz w:val="28"/>
          <w:szCs w:val="28"/>
        </w:rPr>
      </w:pPr>
      <w:r w:rsidRPr="00D266A8">
        <w:rPr>
          <w:rFonts w:ascii="宋体" w:eastAsia="宋体" w:hAnsi="宋体"/>
          <w:color w:val="1642A4"/>
          <w:sz w:val="28"/>
          <w:szCs w:val="28"/>
        </w:rPr>
        <w:t>关于</w:t>
      </w:r>
      <w:r>
        <w:rPr>
          <w:rFonts w:ascii="宋体" w:eastAsia="宋体" w:hAnsi="宋体" w:hint="eastAsia"/>
          <w:color w:val="1642A4"/>
          <w:sz w:val="28"/>
          <w:szCs w:val="28"/>
        </w:rPr>
        <w:t>申报</w:t>
      </w:r>
      <w:r w:rsidRPr="00D266A8">
        <w:rPr>
          <w:rFonts w:ascii="宋体" w:eastAsia="宋体" w:hAnsi="宋体"/>
          <w:color w:val="1642A4"/>
          <w:sz w:val="28"/>
          <w:szCs w:val="28"/>
        </w:rPr>
        <w:t>江苏省审计厅2020年度审计科研课题的通知</w:t>
      </w:r>
    </w:p>
    <w:p w:rsidR="002E14E3" w:rsidRDefault="002E14E3" w:rsidP="00D266A8">
      <w:pPr>
        <w:widowControl/>
        <w:adjustRightInd w:val="0"/>
        <w:snapToGrid w:val="0"/>
        <w:jc w:val="left"/>
        <w:rPr>
          <w:rFonts w:ascii="宋体" w:eastAsia="宋体" w:hAnsi="宋体" w:cs="宋体"/>
          <w:color w:val="333333"/>
          <w:kern w:val="0"/>
          <w:sz w:val="23"/>
          <w:szCs w:val="23"/>
        </w:rPr>
      </w:pPr>
    </w:p>
    <w:p w:rsidR="00D266A8" w:rsidRPr="00D266A8" w:rsidRDefault="00D266A8" w:rsidP="00D266A8">
      <w:pPr>
        <w:widowControl/>
        <w:adjustRightInd w:val="0"/>
        <w:snapToGrid w:val="0"/>
        <w:jc w:val="left"/>
        <w:rPr>
          <w:rFonts w:ascii="宋体" w:eastAsia="宋体" w:hAnsi="宋体" w:cs="宋体"/>
          <w:color w:val="333333"/>
          <w:kern w:val="0"/>
          <w:sz w:val="23"/>
          <w:szCs w:val="23"/>
        </w:rPr>
      </w:pPr>
      <w:bookmarkStart w:id="0" w:name="_GoBack"/>
      <w:bookmarkEnd w:id="0"/>
      <w:r w:rsidRPr="00D266A8">
        <w:rPr>
          <w:rFonts w:ascii="宋体" w:eastAsia="宋体" w:hAnsi="宋体" w:cs="宋体"/>
          <w:color w:val="333333"/>
          <w:kern w:val="0"/>
          <w:sz w:val="23"/>
          <w:szCs w:val="23"/>
        </w:rPr>
        <w:t>各有关</w:t>
      </w:r>
      <w:r>
        <w:rPr>
          <w:rFonts w:ascii="宋体" w:eastAsia="宋体" w:hAnsi="宋体" w:cs="宋体" w:hint="eastAsia"/>
          <w:color w:val="333333"/>
          <w:kern w:val="0"/>
          <w:sz w:val="23"/>
          <w:szCs w:val="23"/>
        </w:rPr>
        <w:t>单位</w:t>
      </w:r>
      <w:r>
        <w:rPr>
          <w:rFonts w:ascii="宋体" w:eastAsia="宋体" w:hAnsi="宋体" w:cs="宋体"/>
          <w:color w:val="333333"/>
          <w:kern w:val="0"/>
          <w:sz w:val="23"/>
          <w:szCs w:val="23"/>
        </w:rPr>
        <w:t>及专家：</w:t>
      </w:r>
    </w:p>
    <w:p w:rsidR="00D266A8" w:rsidRPr="00D266A8" w:rsidRDefault="00D266A8" w:rsidP="00D266A8">
      <w:pPr>
        <w:widowControl/>
        <w:adjustRightInd w:val="0"/>
        <w:snapToGrid w:val="0"/>
        <w:jc w:val="left"/>
        <w:rPr>
          <w:rFonts w:ascii="宋体" w:eastAsia="宋体" w:hAnsi="宋体" w:cs="宋体"/>
          <w:color w:val="333333"/>
          <w:kern w:val="0"/>
          <w:sz w:val="23"/>
          <w:szCs w:val="23"/>
        </w:rPr>
      </w:pPr>
      <w:r w:rsidRPr="00D266A8">
        <w:rPr>
          <w:rFonts w:ascii="宋体" w:eastAsia="宋体" w:hAnsi="宋体" w:cs="宋体"/>
          <w:color w:val="333333"/>
          <w:kern w:val="0"/>
          <w:sz w:val="23"/>
          <w:szCs w:val="23"/>
        </w:rPr>
        <w:t xml:space="preserve">　　2020年度江苏省审计厅审计科研课题已经厅长办公会审定，现将2项重点科研课题和10项应用研究课题，共12项课题予以发布</w:t>
      </w:r>
      <w:r>
        <w:rPr>
          <w:rFonts w:ascii="宋体" w:eastAsia="宋体" w:hAnsi="宋体" w:cs="宋体" w:hint="eastAsia"/>
          <w:color w:val="333333"/>
          <w:kern w:val="0"/>
          <w:sz w:val="23"/>
          <w:szCs w:val="23"/>
        </w:rPr>
        <w:t>，</w:t>
      </w:r>
      <w:r>
        <w:rPr>
          <w:rFonts w:ascii="宋体" w:eastAsia="宋体" w:hAnsi="宋体" w:cs="宋体"/>
          <w:color w:val="333333"/>
          <w:kern w:val="0"/>
          <w:sz w:val="23"/>
          <w:szCs w:val="23"/>
        </w:rPr>
        <w:t>现将有关事项通知如下</w:t>
      </w:r>
      <w:r w:rsidRPr="00D266A8">
        <w:rPr>
          <w:rFonts w:ascii="宋体" w:eastAsia="宋体" w:hAnsi="宋体" w:cs="宋体"/>
          <w:color w:val="333333"/>
          <w:kern w:val="0"/>
          <w:sz w:val="23"/>
          <w:szCs w:val="23"/>
        </w:rPr>
        <w:t>。</w:t>
      </w:r>
    </w:p>
    <w:p w:rsidR="00D266A8" w:rsidRPr="00D266A8" w:rsidRDefault="00D266A8" w:rsidP="00D266A8">
      <w:pPr>
        <w:widowControl/>
        <w:adjustRightInd w:val="0"/>
        <w:snapToGrid w:val="0"/>
        <w:jc w:val="left"/>
        <w:rPr>
          <w:rFonts w:ascii="宋体" w:eastAsia="宋体" w:hAnsi="宋体" w:cs="宋体"/>
          <w:color w:val="333333"/>
          <w:kern w:val="0"/>
          <w:sz w:val="23"/>
          <w:szCs w:val="23"/>
        </w:rPr>
      </w:pPr>
    </w:p>
    <w:p w:rsidR="00D266A8" w:rsidRPr="00D266A8" w:rsidRDefault="00D266A8" w:rsidP="00D266A8">
      <w:pPr>
        <w:widowControl/>
        <w:adjustRightInd w:val="0"/>
        <w:snapToGrid w:val="0"/>
        <w:jc w:val="left"/>
        <w:rPr>
          <w:rFonts w:ascii="宋体" w:eastAsia="宋体" w:hAnsi="宋体" w:cs="宋体"/>
          <w:color w:val="333333"/>
          <w:kern w:val="0"/>
          <w:sz w:val="23"/>
          <w:szCs w:val="23"/>
        </w:rPr>
      </w:pPr>
      <w:r w:rsidRPr="00D266A8">
        <w:rPr>
          <w:rFonts w:ascii="宋体" w:eastAsia="宋体" w:hAnsi="宋体" w:cs="宋体"/>
          <w:color w:val="333333"/>
          <w:kern w:val="0"/>
          <w:sz w:val="23"/>
          <w:szCs w:val="23"/>
        </w:rPr>
        <w:t xml:space="preserve">　　一、课题研究内容</w:t>
      </w:r>
    </w:p>
    <w:p w:rsidR="00D266A8" w:rsidRPr="00D266A8" w:rsidRDefault="00D266A8" w:rsidP="00D266A8">
      <w:pPr>
        <w:widowControl/>
        <w:adjustRightInd w:val="0"/>
        <w:snapToGrid w:val="0"/>
        <w:jc w:val="left"/>
        <w:rPr>
          <w:rFonts w:ascii="宋体" w:eastAsia="宋体" w:hAnsi="宋体" w:cs="宋体"/>
          <w:color w:val="333333"/>
          <w:kern w:val="0"/>
          <w:sz w:val="23"/>
          <w:szCs w:val="23"/>
        </w:rPr>
      </w:pPr>
    </w:p>
    <w:p w:rsidR="00D266A8" w:rsidRPr="00D266A8" w:rsidRDefault="00D266A8" w:rsidP="00D266A8">
      <w:pPr>
        <w:widowControl/>
        <w:adjustRightInd w:val="0"/>
        <w:snapToGrid w:val="0"/>
        <w:jc w:val="left"/>
        <w:rPr>
          <w:rFonts w:ascii="宋体" w:eastAsia="宋体" w:hAnsi="宋体" w:cs="宋体"/>
          <w:color w:val="333333"/>
          <w:kern w:val="0"/>
          <w:sz w:val="23"/>
          <w:szCs w:val="23"/>
        </w:rPr>
      </w:pPr>
      <w:r w:rsidRPr="00D266A8">
        <w:rPr>
          <w:rFonts w:ascii="宋体" w:eastAsia="宋体" w:hAnsi="宋体" w:cs="宋体"/>
          <w:color w:val="333333"/>
          <w:kern w:val="0"/>
          <w:sz w:val="23"/>
          <w:szCs w:val="23"/>
        </w:rPr>
        <w:t xml:space="preserve">　　（一）重点科研课题</w:t>
      </w:r>
    </w:p>
    <w:p w:rsidR="00D266A8" w:rsidRPr="00D266A8" w:rsidRDefault="00D266A8" w:rsidP="00D266A8">
      <w:pPr>
        <w:widowControl/>
        <w:adjustRightInd w:val="0"/>
        <w:snapToGrid w:val="0"/>
        <w:jc w:val="left"/>
        <w:rPr>
          <w:rFonts w:ascii="宋体" w:eastAsia="宋体" w:hAnsi="宋体" w:cs="宋体"/>
          <w:color w:val="333333"/>
          <w:kern w:val="0"/>
          <w:sz w:val="23"/>
          <w:szCs w:val="23"/>
        </w:rPr>
      </w:pPr>
      <w:r w:rsidRPr="00D266A8">
        <w:rPr>
          <w:rFonts w:ascii="宋体" w:eastAsia="宋体" w:hAnsi="宋体" w:cs="宋体"/>
          <w:color w:val="333333"/>
          <w:kern w:val="0"/>
          <w:sz w:val="23"/>
          <w:szCs w:val="23"/>
        </w:rPr>
        <w:t xml:space="preserve">　　1．促进江苏省域审计治理体系和治理能力现代化研究</w:t>
      </w:r>
    </w:p>
    <w:p w:rsidR="00D266A8" w:rsidRPr="00D266A8" w:rsidRDefault="00D266A8" w:rsidP="00D266A8">
      <w:pPr>
        <w:widowControl/>
        <w:adjustRightInd w:val="0"/>
        <w:snapToGrid w:val="0"/>
        <w:jc w:val="left"/>
        <w:rPr>
          <w:rFonts w:ascii="宋体" w:eastAsia="宋体" w:hAnsi="宋体" w:cs="宋体"/>
          <w:color w:val="333333"/>
          <w:kern w:val="0"/>
          <w:sz w:val="23"/>
          <w:szCs w:val="23"/>
        </w:rPr>
      </w:pPr>
      <w:r w:rsidRPr="00D266A8">
        <w:rPr>
          <w:rFonts w:ascii="宋体" w:eastAsia="宋体" w:hAnsi="宋体" w:cs="宋体"/>
          <w:color w:val="333333"/>
          <w:kern w:val="0"/>
          <w:sz w:val="23"/>
          <w:szCs w:val="23"/>
        </w:rPr>
        <w:t xml:space="preserve">　　主要研究：审计在国家治理及党和国家监督体系中发挥作用的机理，省域审计治理体系和治理能力现代化的内涵和基本要求，审计推进江苏省域治理体系和治理能力现代化的基本策略和实现路径等。</w:t>
      </w:r>
    </w:p>
    <w:p w:rsidR="00D266A8" w:rsidRPr="00D266A8" w:rsidRDefault="00D266A8" w:rsidP="00D266A8">
      <w:pPr>
        <w:widowControl/>
        <w:adjustRightInd w:val="0"/>
        <w:snapToGrid w:val="0"/>
        <w:jc w:val="left"/>
        <w:rPr>
          <w:rFonts w:ascii="宋体" w:eastAsia="宋体" w:hAnsi="宋体" w:cs="宋体"/>
          <w:color w:val="333333"/>
          <w:kern w:val="0"/>
          <w:sz w:val="23"/>
          <w:szCs w:val="23"/>
        </w:rPr>
      </w:pPr>
      <w:r w:rsidRPr="00D266A8">
        <w:rPr>
          <w:rFonts w:ascii="宋体" w:eastAsia="宋体" w:hAnsi="宋体" w:cs="宋体"/>
          <w:color w:val="333333"/>
          <w:kern w:val="0"/>
          <w:sz w:val="23"/>
          <w:szCs w:val="23"/>
        </w:rPr>
        <w:t xml:space="preserve">　　</w:t>
      </w:r>
    </w:p>
    <w:p w:rsidR="00D266A8" w:rsidRPr="00D266A8" w:rsidRDefault="00D266A8" w:rsidP="00D266A8">
      <w:pPr>
        <w:widowControl/>
        <w:adjustRightInd w:val="0"/>
        <w:snapToGrid w:val="0"/>
        <w:jc w:val="left"/>
        <w:rPr>
          <w:rFonts w:ascii="宋体" w:eastAsia="宋体" w:hAnsi="宋体" w:cs="宋体"/>
          <w:color w:val="333333"/>
          <w:kern w:val="0"/>
          <w:sz w:val="23"/>
          <w:szCs w:val="23"/>
        </w:rPr>
      </w:pPr>
      <w:r w:rsidRPr="00D266A8">
        <w:rPr>
          <w:rFonts w:ascii="宋体" w:eastAsia="宋体" w:hAnsi="宋体" w:cs="宋体"/>
          <w:color w:val="333333"/>
          <w:kern w:val="0"/>
          <w:sz w:val="23"/>
          <w:szCs w:val="23"/>
        </w:rPr>
        <w:t xml:space="preserve">　　2．审计监督助推江苏高质量发展的机制和路径研究</w:t>
      </w:r>
    </w:p>
    <w:p w:rsidR="00D266A8" w:rsidRPr="00D266A8" w:rsidRDefault="00D266A8" w:rsidP="00D266A8">
      <w:pPr>
        <w:widowControl/>
        <w:adjustRightInd w:val="0"/>
        <w:snapToGrid w:val="0"/>
        <w:jc w:val="left"/>
        <w:rPr>
          <w:rFonts w:ascii="宋体" w:eastAsia="宋体" w:hAnsi="宋体" w:cs="宋体"/>
          <w:color w:val="333333"/>
          <w:kern w:val="0"/>
          <w:sz w:val="23"/>
          <w:szCs w:val="23"/>
        </w:rPr>
      </w:pPr>
      <w:r w:rsidRPr="00D266A8">
        <w:rPr>
          <w:rFonts w:ascii="宋体" w:eastAsia="宋体" w:hAnsi="宋体" w:cs="宋体"/>
          <w:color w:val="333333"/>
          <w:kern w:val="0"/>
          <w:sz w:val="23"/>
          <w:szCs w:val="23"/>
        </w:rPr>
        <w:t xml:space="preserve">　　主要研究：新时代江苏高质量发展的内涵和基本要求，审计监督对江苏高质量发展发挥作用的机理和路径，如何找准审计监督助推江苏高质量发展的最佳结合点等。</w:t>
      </w:r>
    </w:p>
    <w:p w:rsidR="00D266A8" w:rsidRPr="00D266A8" w:rsidRDefault="00D266A8" w:rsidP="00D266A8">
      <w:pPr>
        <w:widowControl/>
        <w:adjustRightInd w:val="0"/>
        <w:snapToGrid w:val="0"/>
        <w:jc w:val="left"/>
        <w:rPr>
          <w:rFonts w:ascii="宋体" w:eastAsia="宋体" w:hAnsi="宋体" w:cs="宋体"/>
          <w:color w:val="333333"/>
          <w:kern w:val="0"/>
          <w:sz w:val="23"/>
          <w:szCs w:val="23"/>
        </w:rPr>
      </w:pPr>
    </w:p>
    <w:p w:rsidR="00D266A8" w:rsidRPr="00D266A8" w:rsidRDefault="00D266A8" w:rsidP="00D266A8">
      <w:pPr>
        <w:widowControl/>
        <w:adjustRightInd w:val="0"/>
        <w:snapToGrid w:val="0"/>
        <w:jc w:val="left"/>
        <w:rPr>
          <w:rFonts w:ascii="宋体" w:eastAsia="宋体" w:hAnsi="宋体" w:cs="宋体"/>
          <w:color w:val="333333"/>
          <w:kern w:val="0"/>
          <w:sz w:val="23"/>
          <w:szCs w:val="23"/>
        </w:rPr>
      </w:pPr>
      <w:r w:rsidRPr="00D266A8">
        <w:rPr>
          <w:rFonts w:ascii="宋体" w:eastAsia="宋体" w:hAnsi="宋体" w:cs="宋体"/>
          <w:color w:val="333333"/>
          <w:kern w:val="0"/>
          <w:sz w:val="23"/>
          <w:szCs w:val="23"/>
        </w:rPr>
        <w:t xml:space="preserve">　　（二）应用研究课题</w:t>
      </w:r>
    </w:p>
    <w:p w:rsidR="00D266A8" w:rsidRPr="00D266A8" w:rsidRDefault="00D266A8" w:rsidP="00D266A8">
      <w:pPr>
        <w:widowControl/>
        <w:adjustRightInd w:val="0"/>
        <w:snapToGrid w:val="0"/>
        <w:jc w:val="left"/>
        <w:rPr>
          <w:rFonts w:ascii="宋体" w:eastAsia="宋体" w:hAnsi="宋体" w:cs="宋体"/>
          <w:color w:val="333333"/>
          <w:kern w:val="0"/>
          <w:sz w:val="23"/>
          <w:szCs w:val="23"/>
        </w:rPr>
      </w:pPr>
      <w:r w:rsidRPr="00D266A8">
        <w:rPr>
          <w:rFonts w:ascii="宋体" w:eastAsia="宋体" w:hAnsi="宋体" w:cs="宋体"/>
          <w:color w:val="333333"/>
          <w:kern w:val="0"/>
          <w:sz w:val="23"/>
          <w:szCs w:val="23"/>
        </w:rPr>
        <w:t xml:space="preserve">　　1．基于江苏实践的审计“两统筹”长效机制研究</w:t>
      </w:r>
    </w:p>
    <w:p w:rsidR="00D266A8" w:rsidRPr="00D266A8" w:rsidRDefault="00D266A8" w:rsidP="00D266A8">
      <w:pPr>
        <w:widowControl/>
        <w:adjustRightInd w:val="0"/>
        <w:snapToGrid w:val="0"/>
        <w:jc w:val="left"/>
        <w:rPr>
          <w:rFonts w:ascii="宋体" w:eastAsia="宋体" w:hAnsi="宋体" w:cs="宋体"/>
          <w:color w:val="333333"/>
          <w:kern w:val="0"/>
          <w:sz w:val="23"/>
          <w:szCs w:val="23"/>
        </w:rPr>
      </w:pPr>
      <w:r w:rsidRPr="00D266A8">
        <w:rPr>
          <w:rFonts w:ascii="宋体" w:eastAsia="宋体" w:hAnsi="宋体" w:cs="宋体"/>
          <w:color w:val="333333"/>
          <w:kern w:val="0"/>
          <w:sz w:val="23"/>
          <w:szCs w:val="23"/>
        </w:rPr>
        <w:t xml:space="preserve">　　主要研究：“两统筹”的内涵和基本要求，江苏“两统筹”的系统总结概括（现状、成效、新情况、存在困难和问题等），如何进一步巩固和深化江苏“两统筹”成果，如何建立江苏“两统筹”长效机制等。</w:t>
      </w:r>
    </w:p>
    <w:p w:rsidR="00D266A8" w:rsidRPr="00D266A8" w:rsidRDefault="00D266A8" w:rsidP="00D266A8">
      <w:pPr>
        <w:widowControl/>
        <w:adjustRightInd w:val="0"/>
        <w:snapToGrid w:val="0"/>
        <w:jc w:val="left"/>
        <w:rPr>
          <w:rFonts w:ascii="宋体" w:eastAsia="宋体" w:hAnsi="宋体" w:cs="宋体"/>
          <w:color w:val="333333"/>
          <w:kern w:val="0"/>
          <w:sz w:val="23"/>
          <w:szCs w:val="23"/>
        </w:rPr>
      </w:pPr>
      <w:r w:rsidRPr="00D266A8">
        <w:rPr>
          <w:rFonts w:ascii="宋体" w:eastAsia="宋体" w:hAnsi="宋体" w:cs="宋体"/>
          <w:color w:val="333333"/>
          <w:kern w:val="0"/>
          <w:sz w:val="23"/>
          <w:szCs w:val="23"/>
        </w:rPr>
        <w:t xml:space="preserve">　　</w:t>
      </w:r>
    </w:p>
    <w:p w:rsidR="00D266A8" w:rsidRPr="00D266A8" w:rsidRDefault="00D266A8" w:rsidP="00D266A8">
      <w:pPr>
        <w:widowControl/>
        <w:adjustRightInd w:val="0"/>
        <w:snapToGrid w:val="0"/>
        <w:jc w:val="left"/>
        <w:rPr>
          <w:rFonts w:ascii="宋体" w:eastAsia="宋体" w:hAnsi="宋体" w:cs="宋体"/>
          <w:color w:val="333333"/>
          <w:kern w:val="0"/>
          <w:sz w:val="23"/>
          <w:szCs w:val="23"/>
        </w:rPr>
      </w:pPr>
      <w:r w:rsidRPr="00D266A8">
        <w:rPr>
          <w:rFonts w:ascii="宋体" w:eastAsia="宋体" w:hAnsi="宋体" w:cs="宋体"/>
          <w:color w:val="333333"/>
          <w:kern w:val="0"/>
          <w:sz w:val="23"/>
          <w:szCs w:val="23"/>
        </w:rPr>
        <w:t xml:space="preserve">　　2．“两统筹”背景下的数据共享机制和大数据审计通用模型框架构建研究</w:t>
      </w:r>
    </w:p>
    <w:p w:rsidR="00D266A8" w:rsidRPr="00D266A8" w:rsidRDefault="00D266A8" w:rsidP="00D266A8">
      <w:pPr>
        <w:widowControl/>
        <w:adjustRightInd w:val="0"/>
        <w:snapToGrid w:val="0"/>
        <w:jc w:val="left"/>
        <w:rPr>
          <w:rFonts w:ascii="宋体" w:eastAsia="宋体" w:hAnsi="宋体" w:cs="宋体"/>
          <w:color w:val="333333"/>
          <w:kern w:val="0"/>
          <w:sz w:val="23"/>
          <w:szCs w:val="23"/>
        </w:rPr>
      </w:pPr>
      <w:r w:rsidRPr="00D266A8">
        <w:rPr>
          <w:rFonts w:ascii="宋体" w:eastAsia="宋体" w:hAnsi="宋体" w:cs="宋体"/>
          <w:color w:val="333333"/>
          <w:kern w:val="0"/>
          <w:sz w:val="23"/>
          <w:szCs w:val="23"/>
        </w:rPr>
        <w:t xml:space="preserve">　　主要研究：“两统筹”与数据共享机制、大数据审计通用模型架构的内在关系，“两统筹”背景下数据共享理论基础与现实意义，如何更好的实现数据共享，“两统筹”背景下大数据审计通用模型的基本框架和构建路径等。</w:t>
      </w:r>
    </w:p>
    <w:p w:rsidR="00D266A8" w:rsidRPr="00D266A8" w:rsidRDefault="00D266A8" w:rsidP="00D266A8">
      <w:pPr>
        <w:widowControl/>
        <w:adjustRightInd w:val="0"/>
        <w:snapToGrid w:val="0"/>
        <w:jc w:val="left"/>
        <w:rPr>
          <w:rFonts w:ascii="宋体" w:eastAsia="宋体" w:hAnsi="宋体" w:cs="宋体"/>
          <w:color w:val="333333"/>
          <w:kern w:val="0"/>
          <w:sz w:val="23"/>
          <w:szCs w:val="23"/>
        </w:rPr>
      </w:pPr>
      <w:r w:rsidRPr="00D266A8">
        <w:rPr>
          <w:rFonts w:ascii="宋体" w:eastAsia="宋体" w:hAnsi="宋体" w:cs="宋体"/>
          <w:color w:val="333333"/>
          <w:kern w:val="0"/>
          <w:sz w:val="23"/>
          <w:szCs w:val="23"/>
        </w:rPr>
        <w:t xml:space="preserve">　　</w:t>
      </w:r>
    </w:p>
    <w:p w:rsidR="00D266A8" w:rsidRPr="00D266A8" w:rsidRDefault="00D266A8" w:rsidP="00D266A8">
      <w:pPr>
        <w:widowControl/>
        <w:adjustRightInd w:val="0"/>
        <w:snapToGrid w:val="0"/>
        <w:jc w:val="left"/>
        <w:rPr>
          <w:rFonts w:ascii="宋体" w:eastAsia="宋体" w:hAnsi="宋体" w:cs="宋体"/>
          <w:color w:val="333333"/>
          <w:kern w:val="0"/>
          <w:sz w:val="23"/>
          <w:szCs w:val="23"/>
        </w:rPr>
      </w:pPr>
      <w:r w:rsidRPr="00D266A8">
        <w:rPr>
          <w:rFonts w:ascii="宋体" w:eastAsia="宋体" w:hAnsi="宋体" w:cs="宋体"/>
          <w:color w:val="333333"/>
          <w:kern w:val="0"/>
          <w:sz w:val="23"/>
          <w:szCs w:val="23"/>
        </w:rPr>
        <w:t xml:space="preserve">　　3．政策跟踪审计实现路径研究--以公立医院综合改革审计为例</w:t>
      </w:r>
    </w:p>
    <w:p w:rsidR="00D266A8" w:rsidRPr="00D266A8" w:rsidRDefault="00D266A8" w:rsidP="00D266A8">
      <w:pPr>
        <w:widowControl/>
        <w:adjustRightInd w:val="0"/>
        <w:snapToGrid w:val="0"/>
        <w:jc w:val="left"/>
        <w:rPr>
          <w:rFonts w:ascii="宋体" w:eastAsia="宋体" w:hAnsi="宋体" w:cs="宋体"/>
          <w:color w:val="333333"/>
          <w:kern w:val="0"/>
          <w:sz w:val="23"/>
          <w:szCs w:val="23"/>
        </w:rPr>
      </w:pPr>
      <w:r w:rsidRPr="00D266A8">
        <w:rPr>
          <w:rFonts w:ascii="宋体" w:eastAsia="宋体" w:hAnsi="宋体" w:cs="宋体"/>
          <w:color w:val="333333"/>
          <w:kern w:val="0"/>
          <w:sz w:val="23"/>
          <w:szCs w:val="23"/>
        </w:rPr>
        <w:t>主要研究：以系统总结概括对公立医院综合改革的政策跟踪审计为研究的实践支撑，厘清政策跟踪审计的内涵和目标、重点和内容、范围和方式，政策跟踪审计在审计监督中的地位和发挥作用机理及实现路径，政策跟踪审计在公立医院综合改革中如何更好的发挥作用等。</w:t>
      </w:r>
    </w:p>
    <w:p w:rsidR="00D266A8" w:rsidRPr="00D266A8" w:rsidRDefault="00D266A8" w:rsidP="00D266A8">
      <w:pPr>
        <w:widowControl/>
        <w:adjustRightInd w:val="0"/>
        <w:snapToGrid w:val="0"/>
        <w:jc w:val="left"/>
        <w:rPr>
          <w:rFonts w:ascii="宋体" w:eastAsia="宋体" w:hAnsi="宋体" w:cs="宋体"/>
          <w:color w:val="333333"/>
          <w:kern w:val="0"/>
          <w:sz w:val="23"/>
          <w:szCs w:val="23"/>
        </w:rPr>
      </w:pPr>
      <w:r w:rsidRPr="00D266A8">
        <w:rPr>
          <w:rFonts w:ascii="宋体" w:eastAsia="宋体" w:hAnsi="宋体" w:cs="宋体"/>
          <w:color w:val="333333"/>
          <w:kern w:val="0"/>
          <w:sz w:val="23"/>
          <w:szCs w:val="23"/>
        </w:rPr>
        <w:t xml:space="preserve">　　</w:t>
      </w:r>
    </w:p>
    <w:p w:rsidR="00D266A8" w:rsidRPr="00D266A8" w:rsidRDefault="00D266A8" w:rsidP="00D266A8">
      <w:pPr>
        <w:widowControl/>
        <w:adjustRightInd w:val="0"/>
        <w:snapToGrid w:val="0"/>
        <w:jc w:val="left"/>
        <w:rPr>
          <w:rFonts w:ascii="宋体" w:eastAsia="宋体" w:hAnsi="宋体" w:cs="宋体"/>
          <w:color w:val="333333"/>
          <w:kern w:val="0"/>
          <w:sz w:val="23"/>
          <w:szCs w:val="23"/>
        </w:rPr>
      </w:pPr>
      <w:r w:rsidRPr="00D266A8">
        <w:rPr>
          <w:rFonts w:ascii="宋体" w:eastAsia="宋体" w:hAnsi="宋体" w:cs="宋体"/>
          <w:color w:val="333333"/>
          <w:kern w:val="0"/>
          <w:sz w:val="23"/>
          <w:szCs w:val="23"/>
        </w:rPr>
        <w:t xml:space="preserve">　　4．公共财政绩效审计思路与路径研究</w:t>
      </w:r>
    </w:p>
    <w:p w:rsidR="00D266A8" w:rsidRPr="00D266A8" w:rsidRDefault="00D266A8" w:rsidP="00D266A8">
      <w:pPr>
        <w:widowControl/>
        <w:adjustRightInd w:val="0"/>
        <w:snapToGrid w:val="0"/>
        <w:jc w:val="left"/>
        <w:rPr>
          <w:rFonts w:ascii="宋体" w:eastAsia="宋体" w:hAnsi="宋体" w:cs="宋体"/>
          <w:color w:val="333333"/>
          <w:kern w:val="0"/>
          <w:sz w:val="23"/>
          <w:szCs w:val="23"/>
        </w:rPr>
      </w:pPr>
      <w:r w:rsidRPr="00D266A8">
        <w:rPr>
          <w:rFonts w:ascii="宋体" w:eastAsia="宋体" w:hAnsi="宋体" w:cs="宋体"/>
          <w:color w:val="333333"/>
          <w:kern w:val="0"/>
          <w:sz w:val="23"/>
          <w:szCs w:val="23"/>
        </w:rPr>
        <w:t xml:space="preserve">　　主要研究：结合财政体制改革和发展、厘清研究公共财政绩效审计的内涵和目标、任务和范围，公共财政绩效审计的分类和相互间的统筹融合，公共财政绩效审计与其他专业审计的统筹融合，公共财政绩效审计的发展思路与实现路径等。</w:t>
      </w:r>
    </w:p>
    <w:p w:rsidR="00D266A8" w:rsidRPr="00D266A8" w:rsidRDefault="00D266A8" w:rsidP="00D266A8">
      <w:pPr>
        <w:widowControl/>
        <w:adjustRightInd w:val="0"/>
        <w:snapToGrid w:val="0"/>
        <w:jc w:val="left"/>
        <w:rPr>
          <w:rFonts w:ascii="宋体" w:eastAsia="宋体" w:hAnsi="宋体" w:cs="宋体"/>
          <w:color w:val="333333"/>
          <w:kern w:val="0"/>
          <w:sz w:val="23"/>
          <w:szCs w:val="23"/>
        </w:rPr>
      </w:pPr>
      <w:r w:rsidRPr="00D266A8">
        <w:rPr>
          <w:rFonts w:ascii="宋体" w:eastAsia="宋体" w:hAnsi="宋体" w:cs="宋体"/>
          <w:color w:val="333333"/>
          <w:kern w:val="0"/>
          <w:sz w:val="23"/>
          <w:szCs w:val="23"/>
        </w:rPr>
        <w:t xml:space="preserve">　　</w:t>
      </w:r>
    </w:p>
    <w:p w:rsidR="00D266A8" w:rsidRPr="00D266A8" w:rsidRDefault="00D266A8" w:rsidP="00D266A8">
      <w:pPr>
        <w:widowControl/>
        <w:adjustRightInd w:val="0"/>
        <w:snapToGrid w:val="0"/>
        <w:jc w:val="left"/>
        <w:rPr>
          <w:rFonts w:ascii="宋体" w:eastAsia="宋体" w:hAnsi="宋体" w:cs="宋体"/>
          <w:color w:val="333333"/>
          <w:kern w:val="0"/>
          <w:sz w:val="23"/>
          <w:szCs w:val="23"/>
        </w:rPr>
      </w:pPr>
      <w:r w:rsidRPr="00D266A8">
        <w:rPr>
          <w:rFonts w:ascii="宋体" w:eastAsia="宋体" w:hAnsi="宋体" w:cs="宋体"/>
          <w:color w:val="333333"/>
          <w:kern w:val="0"/>
          <w:sz w:val="23"/>
          <w:szCs w:val="23"/>
        </w:rPr>
        <w:t xml:space="preserve">　　5．自然资源资产离任审计创新与发展研究</w:t>
      </w:r>
    </w:p>
    <w:p w:rsidR="00D266A8" w:rsidRPr="00D266A8" w:rsidRDefault="00D266A8" w:rsidP="00D266A8">
      <w:pPr>
        <w:widowControl/>
        <w:adjustRightInd w:val="0"/>
        <w:snapToGrid w:val="0"/>
        <w:jc w:val="left"/>
        <w:rPr>
          <w:rFonts w:ascii="宋体" w:eastAsia="宋体" w:hAnsi="宋体" w:cs="宋体"/>
          <w:color w:val="333333"/>
          <w:kern w:val="0"/>
          <w:sz w:val="23"/>
          <w:szCs w:val="23"/>
        </w:rPr>
      </w:pPr>
      <w:r w:rsidRPr="00D266A8">
        <w:rPr>
          <w:rFonts w:ascii="宋体" w:eastAsia="宋体" w:hAnsi="宋体" w:cs="宋体"/>
          <w:color w:val="333333"/>
          <w:kern w:val="0"/>
          <w:sz w:val="23"/>
          <w:szCs w:val="23"/>
        </w:rPr>
        <w:t xml:space="preserve">　　主要研究：自然资源资产离任审计与生态文明建设的关系，自然资源资产离任审计的内涵和基本要求、开展现状、存在问题、绩效评价、创新发展及实现路径等。</w:t>
      </w:r>
    </w:p>
    <w:p w:rsidR="00D266A8" w:rsidRPr="00D266A8" w:rsidRDefault="00D266A8" w:rsidP="00D266A8">
      <w:pPr>
        <w:widowControl/>
        <w:adjustRightInd w:val="0"/>
        <w:snapToGrid w:val="0"/>
        <w:jc w:val="left"/>
        <w:rPr>
          <w:rFonts w:ascii="宋体" w:eastAsia="宋体" w:hAnsi="宋体" w:cs="宋体"/>
          <w:color w:val="333333"/>
          <w:kern w:val="0"/>
          <w:sz w:val="23"/>
          <w:szCs w:val="23"/>
        </w:rPr>
      </w:pPr>
      <w:r w:rsidRPr="00D266A8">
        <w:rPr>
          <w:rFonts w:ascii="宋体" w:eastAsia="宋体" w:hAnsi="宋体" w:cs="宋体"/>
          <w:color w:val="333333"/>
          <w:kern w:val="0"/>
          <w:sz w:val="23"/>
          <w:szCs w:val="23"/>
        </w:rPr>
        <w:t xml:space="preserve">　　</w:t>
      </w:r>
    </w:p>
    <w:p w:rsidR="00D266A8" w:rsidRPr="00D266A8" w:rsidRDefault="00D266A8" w:rsidP="00D266A8">
      <w:pPr>
        <w:widowControl/>
        <w:adjustRightInd w:val="0"/>
        <w:snapToGrid w:val="0"/>
        <w:jc w:val="left"/>
        <w:rPr>
          <w:rFonts w:ascii="宋体" w:eastAsia="宋体" w:hAnsi="宋体" w:cs="宋体"/>
          <w:color w:val="333333"/>
          <w:kern w:val="0"/>
          <w:sz w:val="23"/>
          <w:szCs w:val="23"/>
        </w:rPr>
      </w:pPr>
      <w:r w:rsidRPr="00D266A8">
        <w:rPr>
          <w:rFonts w:ascii="宋体" w:eastAsia="宋体" w:hAnsi="宋体" w:cs="宋体"/>
          <w:color w:val="333333"/>
          <w:kern w:val="0"/>
          <w:sz w:val="23"/>
          <w:szCs w:val="23"/>
        </w:rPr>
        <w:lastRenderedPageBreak/>
        <w:t xml:space="preserve">　　6．审计机关推进投资审计转型和高质量发展路径研究</w:t>
      </w:r>
    </w:p>
    <w:p w:rsidR="00D266A8" w:rsidRPr="00D266A8" w:rsidRDefault="00D266A8" w:rsidP="00D266A8">
      <w:pPr>
        <w:widowControl/>
        <w:adjustRightInd w:val="0"/>
        <w:snapToGrid w:val="0"/>
        <w:jc w:val="left"/>
        <w:rPr>
          <w:rFonts w:ascii="宋体" w:eastAsia="宋体" w:hAnsi="宋体" w:cs="宋体"/>
          <w:color w:val="333333"/>
          <w:kern w:val="0"/>
          <w:sz w:val="23"/>
          <w:szCs w:val="23"/>
        </w:rPr>
      </w:pPr>
      <w:r w:rsidRPr="00D266A8">
        <w:rPr>
          <w:rFonts w:ascii="宋体" w:eastAsia="宋体" w:hAnsi="宋体" w:cs="宋体"/>
          <w:color w:val="333333"/>
          <w:kern w:val="0"/>
          <w:sz w:val="23"/>
          <w:szCs w:val="23"/>
        </w:rPr>
        <w:t xml:space="preserve">　　主要研究：我国投资审计发展基本脉络、现状、转型背景和意义，投资审计对高质量发展的作用机理和实现路径，审计机关如何推进投资审计转型和实现投资审计自身高质量发展的路径等。</w:t>
      </w:r>
    </w:p>
    <w:p w:rsidR="00D266A8" w:rsidRPr="00D266A8" w:rsidRDefault="00D266A8" w:rsidP="00D266A8">
      <w:pPr>
        <w:widowControl/>
        <w:adjustRightInd w:val="0"/>
        <w:snapToGrid w:val="0"/>
        <w:jc w:val="left"/>
        <w:rPr>
          <w:rFonts w:ascii="宋体" w:eastAsia="宋体" w:hAnsi="宋体" w:cs="宋体"/>
          <w:color w:val="333333"/>
          <w:kern w:val="0"/>
          <w:sz w:val="23"/>
          <w:szCs w:val="23"/>
        </w:rPr>
      </w:pPr>
      <w:r w:rsidRPr="00D266A8">
        <w:rPr>
          <w:rFonts w:ascii="宋体" w:eastAsia="宋体" w:hAnsi="宋体" w:cs="宋体"/>
          <w:color w:val="333333"/>
          <w:kern w:val="0"/>
          <w:sz w:val="23"/>
          <w:szCs w:val="23"/>
        </w:rPr>
        <w:t xml:space="preserve">　　</w:t>
      </w:r>
    </w:p>
    <w:p w:rsidR="00D266A8" w:rsidRPr="00D266A8" w:rsidRDefault="00D266A8" w:rsidP="00D266A8">
      <w:pPr>
        <w:widowControl/>
        <w:adjustRightInd w:val="0"/>
        <w:snapToGrid w:val="0"/>
        <w:jc w:val="left"/>
        <w:rPr>
          <w:rFonts w:ascii="宋体" w:eastAsia="宋体" w:hAnsi="宋体" w:cs="宋体"/>
          <w:color w:val="333333"/>
          <w:kern w:val="0"/>
          <w:sz w:val="23"/>
          <w:szCs w:val="23"/>
        </w:rPr>
      </w:pPr>
      <w:r w:rsidRPr="00D266A8">
        <w:rPr>
          <w:rFonts w:ascii="宋体" w:eastAsia="宋体" w:hAnsi="宋体" w:cs="宋体"/>
          <w:color w:val="333333"/>
          <w:kern w:val="0"/>
          <w:sz w:val="23"/>
          <w:szCs w:val="23"/>
        </w:rPr>
        <w:t xml:space="preserve">　　7．风险防控视角下金融审计如何发挥支持经济社会稳定发展作用研究</w:t>
      </w:r>
    </w:p>
    <w:p w:rsidR="00D266A8" w:rsidRPr="00D266A8" w:rsidRDefault="00D266A8" w:rsidP="00D266A8">
      <w:pPr>
        <w:widowControl/>
        <w:adjustRightInd w:val="0"/>
        <w:snapToGrid w:val="0"/>
        <w:jc w:val="left"/>
        <w:rPr>
          <w:rFonts w:ascii="宋体" w:eastAsia="宋体" w:hAnsi="宋体" w:cs="宋体"/>
          <w:color w:val="333333"/>
          <w:kern w:val="0"/>
          <w:sz w:val="23"/>
          <w:szCs w:val="23"/>
        </w:rPr>
      </w:pPr>
      <w:r w:rsidRPr="00D266A8">
        <w:rPr>
          <w:rFonts w:ascii="宋体" w:eastAsia="宋体" w:hAnsi="宋体" w:cs="宋体"/>
          <w:color w:val="333333"/>
          <w:kern w:val="0"/>
          <w:sz w:val="23"/>
          <w:szCs w:val="23"/>
        </w:rPr>
        <w:t xml:space="preserve">　　主要研究：三大攻坚战与金融审计的关系，风险防控的内涵与意义，金融审计对经济社会问题发挥作用的机理和实现路径等。</w:t>
      </w:r>
    </w:p>
    <w:p w:rsidR="00D266A8" w:rsidRPr="00D266A8" w:rsidRDefault="00D266A8" w:rsidP="00D266A8">
      <w:pPr>
        <w:widowControl/>
        <w:adjustRightInd w:val="0"/>
        <w:snapToGrid w:val="0"/>
        <w:jc w:val="left"/>
        <w:rPr>
          <w:rFonts w:ascii="宋体" w:eastAsia="宋体" w:hAnsi="宋体" w:cs="宋体"/>
          <w:color w:val="333333"/>
          <w:kern w:val="0"/>
          <w:sz w:val="23"/>
          <w:szCs w:val="23"/>
        </w:rPr>
      </w:pPr>
      <w:r w:rsidRPr="00D266A8">
        <w:rPr>
          <w:rFonts w:ascii="宋体" w:eastAsia="宋体" w:hAnsi="宋体" w:cs="宋体"/>
          <w:color w:val="333333"/>
          <w:kern w:val="0"/>
          <w:sz w:val="23"/>
          <w:szCs w:val="23"/>
        </w:rPr>
        <w:t xml:space="preserve">　　</w:t>
      </w:r>
    </w:p>
    <w:p w:rsidR="00D266A8" w:rsidRPr="00D266A8" w:rsidRDefault="00D266A8" w:rsidP="00D266A8">
      <w:pPr>
        <w:widowControl/>
        <w:adjustRightInd w:val="0"/>
        <w:snapToGrid w:val="0"/>
        <w:jc w:val="left"/>
        <w:rPr>
          <w:rFonts w:ascii="宋体" w:eastAsia="宋体" w:hAnsi="宋体" w:cs="宋体"/>
          <w:color w:val="333333"/>
          <w:kern w:val="0"/>
          <w:sz w:val="23"/>
          <w:szCs w:val="23"/>
        </w:rPr>
      </w:pPr>
      <w:r w:rsidRPr="00D266A8">
        <w:rPr>
          <w:rFonts w:ascii="宋体" w:eastAsia="宋体" w:hAnsi="宋体" w:cs="宋体"/>
          <w:color w:val="333333"/>
          <w:kern w:val="0"/>
          <w:sz w:val="23"/>
          <w:szCs w:val="23"/>
        </w:rPr>
        <w:t xml:space="preserve">　　8．国有企业境外投资审计监督现状及改进对策研究</w:t>
      </w:r>
    </w:p>
    <w:p w:rsidR="00D266A8" w:rsidRPr="00D266A8" w:rsidRDefault="00D266A8" w:rsidP="00D266A8">
      <w:pPr>
        <w:widowControl/>
        <w:adjustRightInd w:val="0"/>
        <w:snapToGrid w:val="0"/>
        <w:jc w:val="left"/>
        <w:rPr>
          <w:rFonts w:ascii="宋体" w:eastAsia="宋体" w:hAnsi="宋体" w:cs="宋体"/>
          <w:color w:val="333333"/>
          <w:kern w:val="0"/>
          <w:sz w:val="23"/>
          <w:szCs w:val="23"/>
        </w:rPr>
      </w:pPr>
      <w:r w:rsidRPr="00D266A8">
        <w:rPr>
          <w:rFonts w:ascii="宋体" w:eastAsia="宋体" w:hAnsi="宋体" w:cs="宋体"/>
          <w:color w:val="333333"/>
          <w:kern w:val="0"/>
          <w:sz w:val="23"/>
          <w:szCs w:val="23"/>
        </w:rPr>
        <w:t xml:space="preserve">　　主要研究：国有企业境外资产和境外投资的关系，国有企业境外投资的内涵和范围，国有企业境外投资审计的现状和特征，国有企业境外投资审计监督的基本方式和实现路径等。</w:t>
      </w:r>
    </w:p>
    <w:p w:rsidR="00D266A8" w:rsidRPr="00D266A8" w:rsidRDefault="00D266A8" w:rsidP="00D266A8">
      <w:pPr>
        <w:widowControl/>
        <w:adjustRightInd w:val="0"/>
        <w:snapToGrid w:val="0"/>
        <w:jc w:val="left"/>
        <w:rPr>
          <w:rFonts w:ascii="宋体" w:eastAsia="宋体" w:hAnsi="宋体" w:cs="宋体"/>
          <w:color w:val="333333"/>
          <w:kern w:val="0"/>
          <w:sz w:val="23"/>
          <w:szCs w:val="23"/>
        </w:rPr>
      </w:pPr>
      <w:r w:rsidRPr="00D266A8">
        <w:rPr>
          <w:rFonts w:ascii="宋体" w:eastAsia="宋体" w:hAnsi="宋体" w:cs="宋体"/>
          <w:color w:val="333333"/>
          <w:kern w:val="0"/>
          <w:sz w:val="23"/>
          <w:szCs w:val="23"/>
        </w:rPr>
        <w:t xml:space="preserve">　　</w:t>
      </w:r>
    </w:p>
    <w:p w:rsidR="00D266A8" w:rsidRPr="00D266A8" w:rsidRDefault="00D266A8" w:rsidP="00D266A8">
      <w:pPr>
        <w:widowControl/>
        <w:adjustRightInd w:val="0"/>
        <w:snapToGrid w:val="0"/>
        <w:jc w:val="left"/>
        <w:rPr>
          <w:rFonts w:ascii="宋体" w:eastAsia="宋体" w:hAnsi="宋体" w:cs="宋体"/>
          <w:color w:val="333333"/>
          <w:kern w:val="0"/>
          <w:sz w:val="23"/>
          <w:szCs w:val="23"/>
        </w:rPr>
      </w:pPr>
      <w:r w:rsidRPr="00D266A8">
        <w:rPr>
          <w:rFonts w:ascii="宋体" w:eastAsia="宋体" w:hAnsi="宋体" w:cs="宋体"/>
          <w:color w:val="333333"/>
          <w:kern w:val="0"/>
          <w:sz w:val="23"/>
          <w:szCs w:val="23"/>
        </w:rPr>
        <w:t xml:space="preserve">　　9．新规下经济责任审计创新与发展研究</w:t>
      </w:r>
    </w:p>
    <w:p w:rsidR="00D266A8" w:rsidRPr="00D266A8" w:rsidRDefault="00D266A8" w:rsidP="00D266A8">
      <w:pPr>
        <w:widowControl/>
        <w:adjustRightInd w:val="0"/>
        <w:snapToGrid w:val="0"/>
        <w:jc w:val="left"/>
        <w:rPr>
          <w:rFonts w:ascii="宋体" w:eastAsia="宋体" w:hAnsi="宋体" w:cs="宋体"/>
          <w:color w:val="333333"/>
          <w:kern w:val="0"/>
          <w:sz w:val="23"/>
          <w:szCs w:val="23"/>
        </w:rPr>
      </w:pPr>
      <w:r w:rsidRPr="00D266A8">
        <w:rPr>
          <w:rFonts w:ascii="宋体" w:eastAsia="宋体" w:hAnsi="宋体" w:cs="宋体"/>
          <w:color w:val="333333"/>
          <w:kern w:val="0"/>
          <w:sz w:val="23"/>
          <w:szCs w:val="23"/>
        </w:rPr>
        <w:t xml:space="preserve">　　主要研究：经济责任审计的发展现状和问题，新规下如何分类（地方党政、部门、事业、企业）对经济责任审计进行评价和责任界定，如何推进经济责任审计全覆盖，如何与其他专业审计统筹融合，如何进一步创新发展等。</w:t>
      </w:r>
    </w:p>
    <w:p w:rsidR="00D266A8" w:rsidRPr="00D266A8" w:rsidRDefault="00D266A8" w:rsidP="00D266A8">
      <w:pPr>
        <w:widowControl/>
        <w:adjustRightInd w:val="0"/>
        <w:snapToGrid w:val="0"/>
        <w:jc w:val="left"/>
        <w:rPr>
          <w:rFonts w:ascii="宋体" w:eastAsia="宋体" w:hAnsi="宋体" w:cs="宋体"/>
          <w:color w:val="333333"/>
          <w:kern w:val="0"/>
          <w:sz w:val="23"/>
          <w:szCs w:val="23"/>
        </w:rPr>
      </w:pPr>
      <w:r w:rsidRPr="00D266A8">
        <w:rPr>
          <w:rFonts w:ascii="宋体" w:eastAsia="宋体" w:hAnsi="宋体" w:cs="宋体"/>
          <w:color w:val="333333"/>
          <w:kern w:val="0"/>
          <w:sz w:val="23"/>
          <w:szCs w:val="23"/>
        </w:rPr>
        <w:t xml:space="preserve">　　</w:t>
      </w:r>
    </w:p>
    <w:p w:rsidR="00D266A8" w:rsidRPr="00D266A8" w:rsidRDefault="00D266A8" w:rsidP="00D266A8">
      <w:pPr>
        <w:widowControl/>
        <w:adjustRightInd w:val="0"/>
        <w:snapToGrid w:val="0"/>
        <w:jc w:val="left"/>
        <w:rPr>
          <w:rFonts w:ascii="宋体" w:eastAsia="宋体" w:hAnsi="宋体" w:cs="宋体"/>
          <w:color w:val="333333"/>
          <w:kern w:val="0"/>
          <w:sz w:val="23"/>
          <w:szCs w:val="23"/>
        </w:rPr>
      </w:pPr>
      <w:r w:rsidRPr="00D266A8">
        <w:rPr>
          <w:rFonts w:ascii="宋体" w:eastAsia="宋体" w:hAnsi="宋体" w:cs="宋体"/>
          <w:color w:val="333333"/>
          <w:kern w:val="0"/>
          <w:sz w:val="23"/>
          <w:szCs w:val="23"/>
        </w:rPr>
        <w:t xml:space="preserve">　　10．构建政府审计、内部审计和社会审计协同监督体系研究</w:t>
      </w:r>
    </w:p>
    <w:p w:rsidR="00D266A8" w:rsidRPr="00D266A8" w:rsidRDefault="00D266A8" w:rsidP="00D266A8">
      <w:pPr>
        <w:widowControl/>
        <w:adjustRightInd w:val="0"/>
        <w:snapToGrid w:val="0"/>
        <w:jc w:val="left"/>
        <w:rPr>
          <w:rFonts w:ascii="宋体" w:eastAsia="宋体" w:hAnsi="宋体" w:cs="宋体"/>
          <w:color w:val="333333"/>
          <w:kern w:val="0"/>
          <w:sz w:val="23"/>
          <w:szCs w:val="23"/>
        </w:rPr>
      </w:pPr>
      <w:r w:rsidRPr="00D266A8">
        <w:rPr>
          <w:rFonts w:ascii="宋体" w:eastAsia="宋体" w:hAnsi="宋体" w:cs="宋体"/>
          <w:color w:val="333333"/>
          <w:kern w:val="0"/>
          <w:sz w:val="23"/>
          <w:szCs w:val="23"/>
        </w:rPr>
        <w:t xml:space="preserve">　　主要研究：国家治理及党和国家监督体系中审计监督发挥作用的机理，协同监督的内涵和基本要求，协同监督中政府审计、内部审计和社会审计各自的定位与职责，三者之间的关系，如何推动政府审计、内部审计和社会审计的协同监督体系构建更好服务于审计全覆盖和发挥审计整体效能，以及审计机关如何在其中发挥能动作用等。</w:t>
      </w:r>
    </w:p>
    <w:p w:rsidR="00D266A8" w:rsidRPr="00D266A8" w:rsidRDefault="00D266A8" w:rsidP="00D266A8">
      <w:pPr>
        <w:widowControl/>
        <w:adjustRightInd w:val="0"/>
        <w:snapToGrid w:val="0"/>
        <w:jc w:val="left"/>
        <w:rPr>
          <w:rFonts w:ascii="宋体" w:eastAsia="宋体" w:hAnsi="宋体" w:cs="宋体"/>
          <w:color w:val="333333"/>
          <w:kern w:val="0"/>
          <w:sz w:val="23"/>
          <w:szCs w:val="23"/>
        </w:rPr>
      </w:pPr>
    </w:p>
    <w:p w:rsidR="00D266A8" w:rsidRPr="00D266A8" w:rsidRDefault="00D266A8" w:rsidP="00D266A8">
      <w:pPr>
        <w:widowControl/>
        <w:adjustRightInd w:val="0"/>
        <w:snapToGrid w:val="0"/>
        <w:jc w:val="left"/>
        <w:rPr>
          <w:rFonts w:ascii="宋体" w:eastAsia="宋体" w:hAnsi="宋体" w:cs="宋体"/>
          <w:color w:val="333333"/>
          <w:kern w:val="0"/>
          <w:sz w:val="23"/>
          <w:szCs w:val="23"/>
        </w:rPr>
      </w:pPr>
      <w:r w:rsidRPr="00D266A8">
        <w:rPr>
          <w:rFonts w:ascii="宋体" w:eastAsia="宋体" w:hAnsi="宋体" w:cs="宋体"/>
          <w:color w:val="333333"/>
          <w:kern w:val="0"/>
          <w:sz w:val="23"/>
          <w:szCs w:val="23"/>
        </w:rPr>
        <w:t xml:space="preserve">　　二、相关注意事项</w:t>
      </w:r>
    </w:p>
    <w:p w:rsidR="00D266A8" w:rsidRPr="00D266A8" w:rsidRDefault="00D266A8" w:rsidP="00D266A8">
      <w:pPr>
        <w:widowControl/>
        <w:adjustRightInd w:val="0"/>
        <w:snapToGrid w:val="0"/>
        <w:jc w:val="left"/>
        <w:rPr>
          <w:rFonts w:ascii="宋体" w:eastAsia="宋体" w:hAnsi="宋体" w:cs="宋体"/>
          <w:color w:val="333333"/>
          <w:kern w:val="0"/>
          <w:sz w:val="23"/>
          <w:szCs w:val="23"/>
        </w:rPr>
      </w:pPr>
      <w:r w:rsidRPr="00D266A8">
        <w:rPr>
          <w:rFonts w:ascii="宋体" w:eastAsia="宋体" w:hAnsi="宋体" w:cs="宋体"/>
          <w:color w:val="333333"/>
          <w:kern w:val="0"/>
          <w:sz w:val="23"/>
          <w:szCs w:val="23"/>
        </w:rPr>
        <w:t xml:space="preserve">　　（一）自通知发布之日起，按照《江苏省审计厅审计科研课题管理暂行办法》，符合条件的申请者均可进行立项申报。</w:t>
      </w:r>
    </w:p>
    <w:p w:rsidR="00D266A8" w:rsidRPr="00D266A8" w:rsidRDefault="00D266A8" w:rsidP="00D266A8">
      <w:pPr>
        <w:widowControl/>
        <w:adjustRightInd w:val="0"/>
        <w:snapToGrid w:val="0"/>
        <w:jc w:val="left"/>
        <w:rPr>
          <w:rFonts w:ascii="宋体" w:eastAsia="宋体" w:hAnsi="宋体" w:cs="宋体"/>
          <w:color w:val="333333"/>
          <w:kern w:val="0"/>
          <w:sz w:val="23"/>
          <w:szCs w:val="23"/>
        </w:rPr>
      </w:pPr>
      <w:r w:rsidRPr="00D266A8">
        <w:rPr>
          <w:rFonts w:ascii="宋体" w:eastAsia="宋体" w:hAnsi="宋体" w:cs="宋体"/>
          <w:color w:val="333333"/>
          <w:kern w:val="0"/>
          <w:sz w:val="23"/>
          <w:szCs w:val="23"/>
        </w:rPr>
        <w:t xml:space="preserve">　　（二）课题负责人当年申请江苏省审计厅审计科研课题限1项。</w:t>
      </w:r>
    </w:p>
    <w:p w:rsidR="00D266A8" w:rsidRPr="00D266A8" w:rsidRDefault="00D266A8" w:rsidP="00D266A8">
      <w:pPr>
        <w:widowControl/>
        <w:adjustRightInd w:val="0"/>
        <w:snapToGrid w:val="0"/>
        <w:jc w:val="left"/>
        <w:rPr>
          <w:rFonts w:ascii="宋体" w:eastAsia="宋体" w:hAnsi="宋体" w:cs="宋体"/>
          <w:color w:val="333333"/>
          <w:kern w:val="0"/>
          <w:sz w:val="23"/>
          <w:szCs w:val="23"/>
        </w:rPr>
      </w:pPr>
      <w:r w:rsidRPr="00D266A8">
        <w:rPr>
          <w:rFonts w:ascii="宋体" w:eastAsia="宋体" w:hAnsi="宋体" w:cs="宋体"/>
          <w:color w:val="333333"/>
          <w:kern w:val="0"/>
          <w:sz w:val="23"/>
          <w:szCs w:val="23"/>
        </w:rPr>
        <w:t xml:space="preserve">　　（三）每个课题的中标单位为1个。</w:t>
      </w:r>
    </w:p>
    <w:p w:rsidR="00D266A8" w:rsidRPr="00D266A8" w:rsidRDefault="00D266A8" w:rsidP="00D266A8">
      <w:pPr>
        <w:widowControl/>
        <w:adjustRightInd w:val="0"/>
        <w:snapToGrid w:val="0"/>
        <w:jc w:val="left"/>
        <w:rPr>
          <w:rFonts w:ascii="宋体" w:eastAsia="宋体" w:hAnsi="宋体" w:cs="宋体"/>
          <w:color w:val="333333"/>
          <w:kern w:val="0"/>
          <w:sz w:val="23"/>
          <w:szCs w:val="23"/>
        </w:rPr>
      </w:pPr>
      <w:r w:rsidRPr="00D266A8">
        <w:rPr>
          <w:rFonts w:ascii="宋体" w:eastAsia="宋体" w:hAnsi="宋体" w:cs="宋体"/>
          <w:color w:val="333333"/>
          <w:kern w:val="0"/>
          <w:sz w:val="23"/>
          <w:szCs w:val="23"/>
        </w:rPr>
        <w:t xml:space="preserve">　　（四）每项重点科研课题资助经费为4万元，每项应用研究课题资助经费为2万元。</w:t>
      </w:r>
    </w:p>
    <w:p w:rsidR="00D266A8" w:rsidRPr="00D266A8" w:rsidRDefault="00D266A8" w:rsidP="00D266A8">
      <w:pPr>
        <w:widowControl/>
        <w:adjustRightInd w:val="0"/>
        <w:snapToGrid w:val="0"/>
        <w:jc w:val="left"/>
        <w:rPr>
          <w:rFonts w:ascii="宋体" w:eastAsia="宋体" w:hAnsi="宋体" w:cs="宋体"/>
          <w:color w:val="333333"/>
          <w:kern w:val="0"/>
          <w:sz w:val="23"/>
          <w:szCs w:val="23"/>
        </w:rPr>
      </w:pPr>
      <w:r w:rsidRPr="00D266A8">
        <w:rPr>
          <w:rFonts w:ascii="宋体" w:eastAsia="宋体" w:hAnsi="宋体" w:cs="宋体"/>
          <w:color w:val="333333"/>
          <w:kern w:val="0"/>
          <w:sz w:val="23"/>
          <w:szCs w:val="23"/>
        </w:rPr>
        <w:t xml:space="preserve">　　（五）为保证课题研究的理论性和创新性、应用性和实效性，课题组应由专家学者或专业审计教学科研人员、审计实务专家或实务工作者按合适配比共同组成。</w:t>
      </w:r>
    </w:p>
    <w:p w:rsidR="00D266A8" w:rsidRPr="00D266A8" w:rsidRDefault="00D266A8" w:rsidP="00D266A8">
      <w:pPr>
        <w:widowControl/>
        <w:adjustRightInd w:val="0"/>
        <w:snapToGrid w:val="0"/>
        <w:jc w:val="left"/>
        <w:rPr>
          <w:rFonts w:ascii="宋体" w:eastAsia="宋体" w:hAnsi="宋体" w:cs="宋体"/>
          <w:color w:val="333333"/>
          <w:kern w:val="0"/>
          <w:sz w:val="23"/>
          <w:szCs w:val="23"/>
        </w:rPr>
      </w:pPr>
      <w:r w:rsidRPr="00D266A8">
        <w:rPr>
          <w:rFonts w:ascii="宋体" w:eastAsia="宋体" w:hAnsi="宋体" w:cs="宋体"/>
          <w:color w:val="333333"/>
          <w:kern w:val="0"/>
          <w:sz w:val="23"/>
          <w:szCs w:val="23"/>
        </w:rPr>
        <w:t xml:space="preserve">　　（六）申请者从江苏省审计厅官方网站（http://jssjt.jiangsu.gov.cn/art/2020/4/20/art_77533_9051017.html）</w:t>
      </w:r>
      <w:r>
        <w:rPr>
          <w:rFonts w:ascii="宋体" w:eastAsia="宋体" w:hAnsi="宋体" w:cs="宋体" w:hint="eastAsia"/>
          <w:color w:val="333333"/>
          <w:kern w:val="0"/>
          <w:sz w:val="23"/>
          <w:szCs w:val="23"/>
        </w:rPr>
        <w:t>或附件</w:t>
      </w:r>
      <w:r w:rsidRPr="00D266A8">
        <w:rPr>
          <w:rFonts w:ascii="宋体" w:eastAsia="宋体" w:hAnsi="宋体" w:cs="宋体"/>
          <w:color w:val="333333"/>
          <w:kern w:val="0"/>
          <w:sz w:val="23"/>
          <w:szCs w:val="23"/>
        </w:rPr>
        <w:t>下载《江苏省审计厅审计重点科研课题立项申请表》《江苏省审计厅审计应用研究课题立项申请表》并逐项填好，将申请表纸质件（一式1</w:t>
      </w:r>
      <w:r>
        <w:rPr>
          <w:rFonts w:ascii="宋体" w:eastAsia="宋体" w:hAnsi="宋体" w:cs="宋体"/>
          <w:color w:val="333333"/>
          <w:kern w:val="0"/>
          <w:sz w:val="23"/>
          <w:szCs w:val="23"/>
        </w:rPr>
        <w:t>1</w:t>
      </w:r>
      <w:r w:rsidRPr="00D266A8">
        <w:rPr>
          <w:rFonts w:ascii="宋体" w:eastAsia="宋体" w:hAnsi="宋体" w:cs="宋体"/>
          <w:color w:val="333333"/>
          <w:kern w:val="0"/>
          <w:sz w:val="23"/>
          <w:szCs w:val="23"/>
        </w:rPr>
        <w:t>份）于2020年5月1</w:t>
      </w:r>
      <w:r>
        <w:rPr>
          <w:rFonts w:ascii="宋体" w:eastAsia="宋体" w:hAnsi="宋体" w:cs="宋体"/>
          <w:color w:val="333333"/>
          <w:kern w:val="0"/>
          <w:sz w:val="23"/>
          <w:szCs w:val="23"/>
        </w:rPr>
        <w:t>3</w:t>
      </w:r>
      <w:r w:rsidRPr="00D266A8">
        <w:rPr>
          <w:rFonts w:ascii="宋体" w:eastAsia="宋体" w:hAnsi="宋体" w:cs="宋体"/>
          <w:color w:val="333333"/>
          <w:kern w:val="0"/>
          <w:sz w:val="23"/>
          <w:szCs w:val="23"/>
        </w:rPr>
        <w:t>日前</w:t>
      </w:r>
      <w:r>
        <w:rPr>
          <w:rFonts w:ascii="宋体" w:eastAsia="宋体" w:hAnsi="宋体" w:cs="宋体" w:hint="eastAsia"/>
          <w:color w:val="333333"/>
          <w:kern w:val="0"/>
          <w:sz w:val="23"/>
          <w:szCs w:val="23"/>
        </w:rPr>
        <w:t>送</w:t>
      </w:r>
      <w:r w:rsidRPr="00D266A8">
        <w:rPr>
          <w:rFonts w:ascii="宋体" w:eastAsia="宋体" w:hAnsi="宋体" w:cs="宋体"/>
          <w:color w:val="333333"/>
          <w:kern w:val="0"/>
          <w:sz w:val="23"/>
          <w:szCs w:val="23"/>
        </w:rPr>
        <w:t>至</w:t>
      </w:r>
      <w:r>
        <w:rPr>
          <w:rFonts w:ascii="宋体" w:eastAsia="宋体" w:hAnsi="宋体" w:cs="宋体" w:hint="eastAsia"/>
          <w:color w:val="333333"/>
          <w:kern w:val="0"/>
          <w:sz w:val="23"/>
          <w:szCs w:val="23"/>
        </w:rPr>
        <w:t>社科</w:t>
      </w:r>
      <w:r>
        <w:rPr>
          <w:rFonts w:ascii="宋体" w:eastAsia="宋体" w:hAnsi="宋体" w:cs="宋体"/>
          <w:color w:val="333333"/>
          <w:kern w:val="0"/>
          <w:sz w:val="23"/>
          <w:szCs w:val="23"/>
        </w:rPr>
        <w:t>处</w:t>
      </w:r>
      <w:r w:rsidRPr="00D266A8">
        <w:rPr>
          <w:rFonts w:ascii="宋体" w:eastAsia="宋体" w:hAnsi="宋体" w:cs="宋体"/>
          <w:color w:val="333333"/>
          <w:kern w:val="0"/>
          <w:sz w:val="23"/>
          <w:szCs w:val="23"/>
        </w:rPr>
        <w:t>，同时将申请表</w:t>
      </w:r>
      <w:r>
        <w:rPr>
          <w:rFonts w:ascii="宋体" w:eastAsia="宋体" w:hAnsi="宋体" w:cs="宋体" w:hint="eastAsia"/>
          <w:color w:val="333333"/>
          <w:kern w:val="0"/>
          <w:sz w:val="23"/>
          <w:szCs w:val="23"/>
        </w:rPr>
        <w:t>w</w:t>
      </w:r>
      <w:r>
        <w:rPr>
          <w:rFonts w:ascii="宋体" w:eastAsia="宋体" w:hAnsi="宋体" w:cs="宋体"/>
          <w:color w:val="333333"/>
          <w:kern w:val="0"/>
          <w:sz w:val="23"/>
          <w:szCs w:val="23"/>
        </w:rPr>
        <w:t>ord</w:t>
      </w:r>
      <w:r>
        <w:rPr>
          <w:rFonts w:ascii="宋体" w:eastAsia="宋体" w:hAnsi="宋体" w:cs="宋体" w:hint="eastAsia"/>
          <w:color w:val="333333"/>
          <w:kern w:val="0"/>
          <w:sz w:val="23"/>
          <w:szCs w:val="23"/>
        </w:rPr>
        <w:t>版</w:t>
      </w:r>
      <w:r w:rsidRPr="00D266A8">
        <w:rPr>
          <w:rFonts w:ascii="宋体" w:eastAsia="宋体" w:hAnsi="宋体" w:cs="宋体"/>
          <w:color w:val="333333"/>
          <w:kern w:val="0"/>
          <w:sz w:val="23"/>
          <w:szCs w:val="23"/>
        </w:rPr>
        <w:t>电子件发送至邮箱</w:t>
      </w:r>
      <w:r>
        <w:rPr>
          <w:rFonts w:ascii="宋体" w:eastAsia="宋体" w:hAnsi="宋体" w:cs="宋体" w:hint="eastAsia"/>
          <w:color w:val="333333"/>
          <w:kern w:val="0"/>
          <w:sz w:val="23"/>
          <w:szCs w:val="23"/>
        </w:rPr>
        <w:t>s</w:t>
      </w:r>
      <w:r>
        <w:rPr>
          <w:rFonts w:ascii="宋体" w:eastAsia="宋体" w:hAnsi="宋体" w:cs="宋体"/>
          <w:color w:val="333333"/>
          <w:kern w:val="0"/>
          <w:sz w:val="23"/>
          <w:szCs w:val="23"/>
        </w:rPr>
        <w:t>hk</w:t>
      </w:r>
      <w:r>
        <w:rPr>
          <w:rFonts w:ascii="宋体" w:eastAsia="宋体" w:hAnsi="宋体" w:cs="宋体" w:hint="eastAsia"/>
          <w:color w:val="333333"/>
          <w:kern w:val="0"/>
          <w:sz w:val="23"/>
          <w:szCs w:val="23"/>
        </w:rPr>
        <w:t>@njau.edu.cn</w:t>
      </w:r>
      <w:r w:rsidRPr="00D266A8">
        <w:rPr>
          <w:rFonts w:ascii="宋体" w:eastAsia="宋体" w:hAnsi="宋体" w:cs="宋体"/>
          <w:color w:val="333333"/>
          <w:kern w:val="0"/>
          <w:sz w:val="23"/>
          <w:szCs w:val="23"/>
        </w:rPr>
        <w:t>。</w:t>
      </w:r>
    </w:p>
    <w:p w:rsidR="00D266A8" w:rsidRPr="00D266A8" w:rsidRDefault="00D266A8" w:rsidP="00D266A8">
      <w:pPr>
        <w:widowControl/>
        <w:adjustRightInd w:val="0"/>
        <w:snapToGrid w:val="0"/>
        <w:jc w:val="left"/>
        <w:rPr>
          <w:rFonts w:ascii="宋体" w:eastAsia="宋体" w:hAnsi="宋体" w:cs="宋体"/>
          <w:color w:val="333333"/>
          <w:kern w:val="0"/>
          <w:sz w:val="23"/>
          <w:szCs w:val="23"/>
        </w:rPr>
      </w:pPr>
    </w:p>
    <w:p w:rsidR="00D266A8" w:rsidRDefault="00D266A8" w:rsidP="00D266A8">
      <w:pPr>
        <w:widowControl/>
        <w:adjustRightInd w:val="0"/>
        <w:snapToGrid w:val="0"/>
        <w:ind w:firstLine="465"/>
        <w:jc w:val="left"/>
        <w:rPr>
          <w:rFonts w:ascii="宋体" w:eastAsia="宋体" w:hAnsi="宋体" w:cs="宋体"/>
          <w:color w:val="333333"/>
          <w:kern w:val="0"/>
          <w:sz w:val="23"/>
          <w:szCs w:val="23"/>
        </w:rPr>
      </w:pPr>
      <w:r w:rsidRPr="00D266A8">
        <w:rPr>
          <w:rFonts w:ascii="宋体" w:eastAsia="宋体" w:hAnsi="宋体" w:cs="宋体" w:hint="eastAsia"/>
          <w:color w:val="333333"/>
          <w:kern w:val="0"/>
          <w:sz w:val="23"/>
          <w:szCs w:val="23"/>
        </w:rPr>
        <w:t>联系人：邓丽群，电话：84396082，邮箱：</w:t>
      </w:r>
      <w:hyperlink r:id="rId6" w:history="1">
        <w:r w:rsidRPr="00D266A8">
          <w:rPr>
            <w:rFonts w:ascii="宋体" w:eastAsia="宋体" w:hAnsi="宋体" w:cs="宋体" w:hint="eastAsia"/>
            <w:color w:val="333333"/>
            <w:kern w:val="0"/>
            <w:sz w:val="23"/>
            <w:szCs w:val="23"/>
          </w:rPr>
          <w:t>shk@njau.edu.cn</w:t>
        </w:r>
      </w:hyperlink>
    </w:p>
    <w:p w:rsidR="00876036" w:rsidRDefault="00876036" w:rsidP="00D266A8">
      <w:pPr>
        <w:widowControl/>
        <w:adjustRightInd w:val="0"/>
        <w:snapToGrid w:val="0"/>
        <w:ind w:firstLine="465"/>
        <w:jc w:val="left"/>
        <w:rPr>
          <w:rFonts w:ascii="宋体" w:eastAsia="宋体" w:hAnsi="宋体" w:cs="宋体"/>
          <w:color w:val="333333"/>
          <w:kern w:val="0"/>
          <w:sz w:val="23"/>
          <w:szCs w:val="23"/>
        </w:rPr>
      </w:pPr>
    </w:p>
    <w:p w:rsidR="00D54DF1" w:rsidRDefault="00D54DF1" w:rsidP="00D266A8">
      <w:pPr>
        <w:widowControl/>
        <w:adjustRightInd w:val="0"/>
        <w:snapToGrid w:val="0"/>
        <w:ind w:firstLine="465"/>
        <w:jc w:val="left"/>
        <w:rPr>
          <w:rFonts w:ascii="宋体" w:eastAsia="宋体" w:hAnsi="宋体" w:cs="宋体"/>
          <w:color w:val="333333"/>
          <w:kern w:val="0"/>
          <w:sz w:val="23"/>
          <w:szCs w:val="23"/>
        </w:rPr>
      </w:pPr>
      <w:r w:rsidRPr="00D266A8">
        <w:rPr>
          <w:rFonts w:ascii="宋体" w:eastAsia="宋体" w:hAnsi="宋体" w:cs="宋体" w:hint="eastAsia"/>
          <w:color w:val="333333"/>
          <w:kern w:val="0"/>
          <w:sz w:val="23"/>
          <w:szCs w:val="23"/>
        </w:rPr>
        <w:t>附件</w:t>
      </w:r>
      <w:r w:rsidRPr="00D266A8">
        <w:rPr>
          <w:rFonts w:ascii="宋体" w:eastAsia="宋体" w:hAnsi="宋体" w:cs="宋体"/>
          <w:color w:val="333333"/>
          <w:kern w:val="0"/>
          <w:sz w:val="23"/>
          <w:szCs w:val="23"/>
        </w:rPr>
        <w:t>：</w:t>
      </w:r>
      <w:r w:rsidRPr="00D266A8">
        <w:rPr>
          <w:rFonts w:ascii="宋体" w:eastAsia="宋体" w:hAnsi="宋体" w:cs="宋体" w:hint="eastAsia"/>
          <w:color w:val="333333"/>
          <w:kern w:val="0"/>
          <w:sz w:val="23"/>
          <w:szCs w:val="23"/>
        </w:rPr>
        <w:t>1、</w:t>
      </w:r>
      <w:r w:rsidRPr="00D266A8">
        <w:rPr>
          <w:rFonts w:ascii="宋体" w:eastAsia="宋体" w:hAnsi="宋体" w:cs="宋体"/>
          <w:color w:val="333333"/>
          <w:kern w:val="0"/>
          <w:sz w:val="23"/>
          <w:szCs w:val="23"/>
        </w:rPr>
        <w:t>江苏省审计厅审计重点科研课题立项申请表</w:t>
      </w:r>
    </w:p>
    <w:p w:rsidR="00D54DF1" w:rsidRDefault="00D54DF1" w:rsidP="00D266A8">
      <w:pPr>
        <w:widowControl/>
        <w:adjustRightInd w:val="0"/>
        <w:snapToGrid w:val="0"/>
        <w:ind w:firstLine="465"/>
        <w:jc w:val="left"/>
        <w:rPr>
          <w:rFonts w:ascii="宋体" w:eastAsia="宋体" w:hAnsi="宋体" w:cs="宋体"/>
          <w:color w:val="333333"/>
          <w:kern w:val="0"/>
          <w:sz w:val="23"/>
          <w:szCs w:val="23"/>
        </w:rPr>
      </w:pPr>
      <w:r>
        <w:rPr>
          <w:rFonts w:ascii="宋体" w:eastAsia="宋体" w:hAnsi="宋体" w:cs="宋体" w:hint="eastAsia"/>
          <w:color w:val="333333"/>
          <w:kern w:val="0"/>
          <w:sz w:val="23"/>
          <w:szCs w:val="23"/>
        </w:rPr>
        <w:t xml:space="preserve">      2、</w:t>
      </w:r>
      <w:r w:rsidR="00876036" w:rsidRPr="00876036">
        <w:rPr>
          <w:rFonts w:ascii="宋体" w:eastAsia="宋体" w:hAnsi="宋体" w:cs="宋体"/>
          <w:color w:val="333333"/>
          <w:kern w:val="0"/>
          <w:sz w:val="23"/>
          <w:szCs w:val="23"/>
        </w:rPr>
        <w:t>江苏省审计厅审计应用研究课题立项申请表</w:t>
      </w:r>
    </w:p>
    <w:p w:rsidR="00876036" w:rsidRPr="00D266A8" w:rsidRDefault="00876036" w:rsidP="00D266A8">
      <w:pPr>
        <w:widowControl/>
        <w:adjustRightInd w:val="0"/>
        <w:snapToGrid w:val="0"/>
        <w:ind w:firstLine="465"/>
        <w:jc w:val="left"/>
        <w:rPr>
          <w:rFonts w:ascii="宋体" w:eastAsia="宋体" w:hAnsi="宋体" w:cs="宋体"/>
          <w:color w:val="333333"/>
          <w:kern w:val="0"/>
          <w:sz w:val="23"/>
          <w:szCs w:val="23"/>
        </w:rPr>
      </w:pPr>
      <w:r>
        <w:rPr>
          <w:rFonts w:ascii="宋体" w:eastAsia="宋体" w:hAnsi="宋体" w:cs="宋体" w:hint="eastAsia"/>
          <w:color w:val="333333"/>
          <w:kern w:val="0"/>
          <w:sz w:val="23"/>
          <w:szCs w:val="23"/>
        </w:rPr>
        <w:t xml:space="preserve">      3、</w:t>
      </w:r>
      <w:r w:rsidRPr="00876036">
        <w:rPr>
          <w:rFonts w:ascii="宋体" w:eastAsia="宋体" w:hAnsi="宋体" w:cs="宋体"/>
          <w:color w:val="333333"/>
          <w:kern w:val="0"/>
          <w:sz w:val="23"/>
          <w:szCs w:val="23"/>
        </w:rPr>
        <w:t>江苏省审计厅审计科研课题管理暂行办法</w:t>
      </w:r>
    </w:p>
    <w:sectPr w:rsidR="00876036" w:rsidRPr="00D266A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3630" w:rsidRDefault="00143630" w:rsidP="002E14E3">
      <w:r>
        <w:separator/>
      </w:r>
    </w:p>
  </w:endnote>
  <w:endnote w:type="continuationSeparator" w:id="0">
    <w:p w:rsidR="00143630" w:rsidRDefault="00143630" w:rsidP="002E14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3630" w:rsidRDefault="00143630" w:rsidP="002E14E3">
      <w:r>
        <w:separator/>
      </w:r>
    </w:p>
  </w:footnote>
  <w:footnote w:type="continuationSeparator" w:id="0">
    <w:p w:rsidR="00143630" w:rsidRDefault="00143630" w:rsidP="002E14E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66A8"/>
    <w:rsid w:val="00143630"/>
    <w:rsid w:val="002E14E3"/>
    <w:rsid w:val="007A418D"/>
    <w:rsid w:val="00876036"/>
    <w:rsid w:val="00D266A8"/>
    <w:rsid w:val="00D54D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17CCB5"/>
  <w15:chartTrackingRefBased/>
  <w15:docId w15:val="{1F445429-B1F0-4430-A92D-294DE769D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266A8"/>
    <w:rPr>
      <w:strike w:val="0"/>
      <w:dstrike w:val="0"/>
      <w:color w:val="3D3D3D"/>
      <w:u w:val="none"/>
      <w:effect w:val="none"/>
    </w:rPr>
  </w:style>
  <w:style w:type="paragraph" w:styleId="a4">
    <w:name w:val="header"/>
    <w:basedOn w:val="a"/>
    <w:link w:val="a5"/>
    <w:uiPriority w:val="99"/>
    <w:unhideWhenUsed/>
    <w:rsid w:val="002E14E3"/>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2E14E3"/>
    <w:rPr>
      <w:sz w:val="18"/>
      <w:szCs w:val="18"/>
    </w:rPr>
  </w:style>
  <w:style w:type="paragraph" w:styleId="a6">
    <w:name w:val="footer"/>
    <w:basedOn w:val="a"/>
    <w:link w:val="a7"/>
    <w:uiPriority w:val="99"/>
    <w:unhideWhenUsed/>
    <w:rsid w:val="002E14E3"/>
    <w:pPr>
      <w:tabs>
        <w:tab w:val="center" w:pos="4153"/>
        <w:tab w:val="right" w:pos="8306"/>
      </w:tabs>
      <w:snapToGrid w:val="0"/>
      <w:jc w:val="left"/>
    </w:pPr>
    <w:rPr>
      <w:sz w:val="18"/>
      <w:szCs w:val="18"/>
    </w:rPr>
  </w:style>
  <w:style w:type="character" w:customStyle="1" w:styleId="a7">
    <w:name w:val="页脚 字符"/>
    <w:basedOn w:val="a0"/>
    <w:link w:val="a6"/>
    <w:uiPriority w:val="99"/>
    <w:rsid w:val="002E14E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3868095">
      <w:bodyDiv w:val="1"/>
      <w:marLeft w:val="0"/>
      <w:marRight w:val="0"/>
      <w:marTop w:val="0"/>
      <w:marBottom w:val="0"/>
      <w:divBdr>
        <w:top w:val="none" w:sz="0" w:space="0" w:color="auto"/>
        <w:left w:val="none" w:sz="0" w:space="0" w:color="auto"/>
        <w:bottom w:val="none" w:sz="0" w:space="0" w:color="auto"/>
        <w:right w:val="none" w:sz="0" w:space="0" w:color="auto"/>
      </w:divBdr>
      <w:divsChild>
        <w:div w:id="1723750870">
          <w:marLeft w:val="0"/>
          <w:marRight w:val="0"/>
          <w:marTop w:val="0"/>
          <w:marBottom w:val="0"/>
          <w:divBdr>
            <w:top w:val="none" w:sz="0" w:space="0" w:color="auto"/>
            <w:left w:val="none" w:sz="0" w:space="0" w:color="auto"/>
            <w:bottom w:val="none" w:sz="0" w:space="0" w:color="auto"/>
            <w:right w:val="none" w:sz="0" w:space="0" w:color="auto"/>
          </w:divBdr>
          <w:divsChild>
            <w:div w:id="251204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281693">
      <w:bodyDiv w:val="1"/>
      <w:marLeft w:val="0"/>
      <w:marRight w:val="0"/>
      <w:marTop w:val="0"/>
      <w:marBottom w:val="0"/>
      <w:divBdr>
        <w:top w:val="none" w:sz="0" w:space="0" w:color="auto"/>
        <w:left w:val="none" w:sz="0" w:space="0" w:color="auto"/>
        <w:bottom w:val="none" w:sz="0" w:space="0" w:color="auto"/>
        <w:right w:val="none" w:sz="0" w:space="0" w:color="auto"/>
      </w:divBdr>
      <w:divsChild>
        <w:div w:id="320471559">
          <w:marLeft w:val="0"/>
          <w:marRight w:val="0"/>
          <w:marTop w:val="0"/>
          <w:marBottom w:val="0"/>
          <w:divBdr>
            <w:top w:val="none" w:sz="0" w:space="0" w:color="auto"/>
            <w:left w:val="none" w:sz="0" w:space="0" w:color="auto"/>
            <w:bottom w:val="none" w:sz="0" w:space="0" w:color="auto"/>
            <w:right w:val="none" w:sz="0" w:space="0" w:color="auto"/>
          </w:divBdr>
          <w:divsChild>
            <w:div w:id="1511526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hk@njau.edu.cn"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334</Words>
  <Characters>1909</Characters>
  <Application>Microsoft Office Word</Application>
  <DocSecurity>0</DocSecurity>
  <Lines>15</Lines>
  <Paragraphs>4</Paragraphs>
  <ScaleCrop>false</ScaleCrop>
  <Company/>
  <LinksUpToDate>false</LinksUpToDate>
  <CharactersWithSpaces>2239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NJAU</dc:creator>
  <cp:keywords/>
  <dc:description/>
  <cp:lastModifiedBy>NJAU</cp:lastModifiedBy>
  <cp:revision>3</cp:revision>
  <dcterms:created xsi:type="dcterms:W3CDTF">2020-04-26T07:31:00Z</dcterms:created>
  <dcterms:modified xsi:type="dcterms:W3CDTF">2020-04-26T07:58:00Z</dcterms:modified>
</cp:coreProperties>
</file>